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20" w:rsidRPr="00694320" w:rsidRDefault="00694320" w:rsidP="00F174AA">
      <w:pPr>
        <w:pStyle w:val="Corpsdetexte"/>
        <w:tabs>
          <w:tab w:val="center" w:pos="4819"/>
          <w:tab w:val="right" w:pos="9355"/>
        </w:tabs>
        <w:jc w:val="both"/>
        <w:rPr>
          <w:rFonts w:ascii="Calibri" w:hAnsi="Calibri" w:cs="Arial"/>
          <w:szCs w:val="24"/>
        </w:rPr>
      </w:pPr>
    </w:p>
    <w:p w:rsidR="00F174AA" w:rsidRPr="00694320" w:rsidRDefault="00F174AA" w:rsidP="00F174AA">
      <w:pPr>
        <w:pStyle w:val="Corpsdetexte"/>
        <w:tabs>
          <w:tab w:val="center" w:pos="4819"/>
          <w:tab w:val="right" w:pos="9355"/>
        </w:tabs>
        <w:jc w:val="both"/>
        <w:rPr>
          <w:rFonts w:ascii="Calibri" w:hAnsi="Calibri" w:cs="Arial"/>
          <w:szCs w:val="24"/>
        </w:rPr>
      </w:pPr>
      <w:r w:rsidRPr="00694320">
        <w:rPr>
          <w:rFonts w:ascii="Calibri" w:hAnsi="Calibri" w:cs="Arial"/>
          <w:szCs w:val="24"/>
        </w:rPr>
        <w:t>Vous avez choisi ou êtes sur le point de confier la mission de vous assister, à un professionnel réglementé et contrôlé, vous devez donc garder en mémoire les éléments suivants :</w:t>
      </w:r>
    </w:p>
    <w:p w:rsidR="00F174AA" w:rsidRPr="00694320" w:rsidRDefault="00F174AA" w:rsidP="00F174AA">
      <w:pPr>
        <w:pStyle w:val="Corpsdetexte"/>
        <w:pBdr>
          <w:top w:val="single" w:sz="1" w:space="1" w:color="000000"/>
          <w:left w:val="single" w:sz="1" w:space="4" w:color="000000"/>
          <w:bottom w:val="single" w:sz="1" w:space="1" w:color="000000"/>
          <w:right w:val="single" w:sz="1" w:space="4" w:color="000000"/>
        </w:pBdr>
        <w:shd w:val="clear" w:color="auto" w:fill="E0E0E0"/>
        <w:tabs>
          <w:tab w:val="center" w:pos="4819"/>
          <w:tab w:val="right" w:pos="9355"/>
        </w:tabs>
        <w:jc w:val="center"/>
        <w:rPr>
          <w:rFonts w:ascii="Calibri" w:hAnsi="Calibri" w:cs="Arial"/>
          <w:b/>
          <w:bCs/>
          <w:szCs w:val="24"/>
        </w:rPr>
      </w:pPr>
      <w:r w:rsidRPr="00694320">
        <w:rPr>
          <w:rFonts w:ascii="Calibri" w:hAnsi="Calibri" w:cs="Arial"/>
          <w:b/>
          <w:bCs/>
          <w:szCs w:val="24"/>
        </w:rPr>
        <w:t>STATUTS LEGAUX ET AUTORITES DE TUTELLE</w:t>
      </w:r>
    </w:p>
    <w:p w:rsidR="00F174AA" w:rsidRDefault="00F174AA" w:rsidP="00F174AA">
      <w:pPr>
        <w:tabs>
          <w:tab w:val="center" w:pos="4819"/>
          <w:tab w:val="right" w:pos="9355"/>
        </w:tabs>
        <w:rPr>
          <w:rFonts w:ascii="Calibri" w:hAnsi="Calibri" w:cs="Arial"/>
          <w:szCs w:val="24"/>
        </w:rPr>
      </w:pPr>
      <w:r w:rsidRPr="00694320">
        <w:rPr>
          <w:rFonts w:ascii="Calibri" w:hAnsi="Calibri" w:cs="Arial"/>
          <w:szCs w:val="24"/>
        </w:rPr>
        <w:t xml:space="preserve">Votre conseiller est enregistré auprès de l’Autorité des Marchés Financiers (AMF) et Membre de l’Association Nationale des Conseils Financiers-CIF </w:t>
      </w:r>
      <w:r w:rsidRPr="00694320">
        <w:rPr>
          <w:rFonts w:ascii="Calibri" w:hAnsi="Calibri" w:cs="Arial"/>
          <w:color w:val="000000"/>
          <w:szCs w:val="24"/>
        </w:rPr>
        <w:t>(</w:t>
      </w:r>
      <w:r w:rsidRPr="00694320">
        <w:rPr>
          <w:rFonts w:ascii="Calibri" w:hAnsi="Calibri" w:cs="Arial"/>
          <w:bCs/>
          <w:color w:val="000000"/>
          <w:szCs w:val="24"/>
        </w:rPr>
        <w:t>ANACOFI-CIF</w:t>
      </w:r>
      <w:r w:rsidRPr="00694320">
        <w:rPr>
          <w:rFonts w:ascii="Calibri" w:hAnsi="Calibri" w:cs="Arial"/>
          <w:color w:val="000000"/>
          <w:szCs w:val="24"/>
        </w:rPr>
        <w:t>)</w:t>
      </w:r>
      <w:r w:rsidRPr="00694320">
        <w:rPr>
          <w:rFonts w:ascii="Calibri" w:hAnsi="Calibri" w:cs="Arial"/>
          <w:szCs w:val="24"/>
        </w:rPr>
        <w:t>.</w:t>
      </w:r>
    </w:p>
    <w:p w:rsidR="00694320" w:rsidRPr="00694320" w:rsidRDefault="00694320" w:rsidP="00F174AA">
      <w:pPr>
        <w:tabs>
          <w:tab w:val="center" w:pos="4819"/>
          <w:tab w:val="right" w:pos="9355"/>
        </w:tabs>
        <w:rPr>
          <w:rFonts w:ascii="Calibri" w:hAnsi="Calibri" w:cs="Arial"/>
          <w:szCs w:val="24"/>
        </w:rPr>
      </w:pPr>
    </w:p>
    <w:p w:rsidR="00F174AA" w:rsidRPr="00694320" w:rsidRDefault="00F174AA" w:rsidP="00F174AA">
      <w:pPr>
        <w:pStyle w:val="Retraitcorpsdetexte"/>
        <w:tabs>
          <w:tab w:val="clear" w:pos="3119"/>
          <w:tab w:val="center" w:pos="7938"/>
          <w:tab w:val="right" w:pos="12474"/>
        </w:tabs>
        <w:rPr>
          <w:rFonts w:ascii="Calibri" w:hAnsi="Calibri" w:cs="Arial"/>
          <w:szCs w:val="24"/>
        </w:rPr>
      </w:pPr>
      <w:r w:rsidRPr="00694320">
        <w:rPr>
          <w:rFonts w:ascii="Calibri" w:hAnsi="Calibri" w:cs="Arial"/>
          <w:szCs w:val="24"/>
        </w:rPr>
        <w:t xml:space="preserve">Il y est enregistré sous le numéro : </w:t>
      </w:r>
      <w:r w:rsidR="00F866B4" w:rsidRPr="00694320">
        <w:rPr>
          <w:rFonts w:ascii="Calibri" w:hAnsi="Calibri" w:cs="Arial"/>
          <w:b/>
          <w:szCs w:val="24"/>
        </w:rPr>
        <w:t>E001857</w:t>
      </w:r>
    </w:p>
    <w:p w:rsidR="00F174AA" w:rsidRPr="00694320" w:rsidRDefault="00F174AA" w:rsidP="00F866B4">
      <w:pPr>
        <w:pStyle w:val="Retraitcorpsdetexte"/>
        <w:tabs>
          <w:tab w:val="clear" w:pos="3119"/>
          <w:tab w:val="center" w:pos="7938"/>
          <w:tab w:val="right" w:pos="12474"/>
        </w:tabs>
        <w:rPr>
          <w:rFonts w:ascii="Calibri" w:hAnsi="Calibri" w:cs="Arial"/>
          <w:szCs w:val="24"/>
        </w:rPr>
      </w:pPr>
      <w:r w:rsidRPr="00694320">
        <w:rPr>
          <w:rFonts w:ascii="Calibri" w:hAnsi="Calibri" w:cs="Arial"/>
          <w:szCs w:val="24"/>
        </w:rPr>
        <w:t>Il est par ailleurs :</w:t>
      </w:r>
      <w:r w:rsidR="00F866B4" w:rsidRPr="00694320">
        <w:rPr>
          <w:rFonts w:ascii="Calibri" w:hAnsi="Calibri" w:cs="Arial"/>
          <w:szCs w:val="24"/>
        </w:rPr>
        <w:t xml:space="preserve"> </w:t>
      </w:r>
      <w:r w:rsidR="008B2BC2" w:rsidRPr="00694320">
        <w:rPr>
          <w:rFonts w:ascii="Calibri" w:hAnsi="Calibri" w:cs="Arial"/>
          <w:szCs w:val="24"/>
        </w:rPr>
        <w:t>Associé chez Pandat Finance</w:t>
      </w:r>
    </w:p>
    <w:p w:rsidR="00F174AA" w:rsidRPr="00694320" w:rsidRDefault="00F174AA" w:rsidP="00F174AA">
      <w:pPr>
        <w:pStyle w:val="Retraitcorpsdetexte"/>
        <w:tabs>
          <w:tab w:val="clear" w:pos="3119"/>
          <w:tab w:val="center" w:pos="7938"/>
          <w:tab w:val="right" w:pos="12474"/>
        </w:tabs>
        <w:rPr>
          <w:rFonts w:ascii="Calibri" w:hAnsi="Calibri" w:cs="Arial"/>
          <w:szCs w:val="24"/>
        </w:rPr>
      </w:pPr>
      <w:r w:rsidRPr="00694320">
        <w:rPr>
          <w:rFonts w:ascii="Calibri" w:hAnsi="Calibri" w:cs="Arial"/>
          <w:szCs w:val="24"/>
        </w:rPr>
        <w:t xml:space="preserve">Démarcheur Financier : </w:t>
      </w:r>
      <w:r w:rsidR="008B2BC2" w:rsidRPr="00694320">
        <w:rPr>
          <w:rFonts w:ascii="Calibri" w:hAnsi="Calibri" w:cs="Arial"/>
          <w:b/>
          <w:szCs w:val="24"/>
        </w:rPr>
        <w:t>2112903737HQ</w:t>
      </w:r>
    </w:p>
    <w:p w:rsidR="00F174AA" w:rsidRDefault="00F174AA" w:rsidP="00F174AA">
      <w:pPr>
        <w:pStyle w:val="Corpsdetexte"/>
        <w:tabs>
          <w:tab w:val="center" w:pos="4819"/>
          <w:tab w:val="right" w:pos="9355"/>
        </w:tabs>
        <w:jc w:val="both"/>
        <w:rPr>
          <w:rFonts w:ascii="Calibri" w:hAnsi="Calibri" w:cs="Arial"/>
          <w:szCs w:val="24"/>
        </w:rPr>
      </w:pPr>
      <w:r w:rsidRPr="00694320">
        <w:rPr>
          <w:rFonts w:ascii="Calibri" w:hAnsi="Calibri" w:cs="Arial"/>
          <w:szCs w:val="24"/>
        </w:rPr>
        <w:t>Votre conseiller dispose, conformément à la loi,</w:t>
      </w:r>
      <w:r w:rsidR="008B2BC2" w:rsidRPr="00694320">
        <w:rPr>
          <w:rFonts w:ascii="Calibri" w:hAnsi="Calibri" w:cs="Arial"/>
          <w:szCs w:val="24"/>
        </w:rPr>
        <w:t xml:space="preserve"> </w:t>
      </w:r>
      <w:r w:rsidRPr="00694320">
        <w:rPr>
          <w:rFonts w:ascii="Calibri" w:hAnsi="Calibri" w:cs="Arial"/>
          <w:szCs w:val="24"/>
        </w:rPr>
        <w:t>d’une couverture en Responsabilité Civile Professionnelle et d’une Garantie Financière suffisantes couvrant ses diverses activités. Ces couvertures sont notamment conformes aux exigences du code monétaire et financier et du code des assurances.</w:t>
      </w:r>
    </w:p>
    <w:p w:rsidR="00F174AA" w:rsidRPr="00694320" w:rsidRDefault="00F174AA" w:rsidP="00F174AA">
      <w:pPr>
        <w:pStyle w:val="Retraitcorpsdetexte"/>
        <w:tabs>
          <w:tab w:val="clear" w:pos="3119"/>
          <w:tab w:val="center" w:pos="7938"/>
          <w:tab w:val="right" w:pos="12474"/>
        </w:tabs>
        <w:rPr>
          <w:rFonts w:ascii="Calibri" w:hAnsi="Calibri" w:cs="Arial"/>
          <w:szCs w:val="24"/>
        </w:rPr>
      </w:pPr>
      <w:r w:rsidRPr="00694320">
        <w:rPr>
          <w:rFonts w:ascii="Calibri" w:hAnsi="Calibri" w:cs="Arial"/>
          <w:szCs w:val="24"/>
        </w:rPr>
        <w:t>Souscrites auprès de :</w:t>
      </w:r>
      <w:r w:rsidR="00F866B4" w:rsidRPr="00694320">
        <w:rPr>
          <w:rFonts w:ascii="Calibri" w:hAnsi="Calibri" w:cs="Arial"/>
          <w:szCs w:val="24"/>
        </w:rPr>
        <w:t xml:space="preserve"> </w:t>
      </w:r>
      <w:r w:rsidR="00694320" w:rsidRPr="00694320">
        <w:rPr>
          <w:rFonts w:ascii="Calibri" w:hAnsi="Calibri" w:cs="Arial"/>
          <w:b/>
          <w:szCs w:val="24"/>
        </w:rPr>
        <w:t>MMA Entreprises</w:t>
      </w:r>
    </w:p>
    <w:p w:rsidR="00F174AA" w:rsidRPr="00694320" w:rsidRDefault="00F174AA" w:rsidP="00F174AA">
      <w:pPr>
        <w:pStyle w:val="Retraitcorpsdetexte"/>
        <w:tabs>
          <w:tab w:val="clear" w:pos="3119"/>
          <w:tab w:val="center" w:pos="7938"/>
          <w:tab w:val="right" w:pos="12474"/>
        </w:tabs>
        <w:rPr>
          <w:rFonts w:ascii="Calibri" w:hAnsi="Calibri" w:cs="Arial"/>
          <w:szCs w:val="24"/>
        </w:rPr>
      </w:pPr>
      <w:r w:rsidRPr="00694320">
        <w:rPr>
          <w:rFonts w:ascii="Calibri" w:hAnsi="Calibri" w:cs="Arial"/>
          <w:szCs w:val="24"/>
        </w:rPr>
        <w:t>Pour des montants de :</w:t>
      </w:r>
      <w:r w:rsidR="00F866B4" w:rsidRPr="00694320">
        <w:rPr>
          <w:rFonts w:ascii="Calibri" w:hAnsi="Calibri" w:cs="Arial"/>
          <w:szCs w:val="24"/>
        </w:rPr>
        <w:t xml:space="preserve"> </w:t>
      </w:r>
      <w:r w:rsidR="00694320" w:rsidRPr="00694320">
        <w:rPr>
          <w:rFonts w:ascii="Calibri" w:hAnsi="Calibri" w:cs="Arial"/>
          <w:b/>
          <w:szCs w:val="24"/>
        </w:rPr>
        <w:t>800</w:t>
      </w:r>
      <w:r w:rsidR="00F866B4" w:rsidRPr="00694320">
        <w:rPr>
          <w:rFonts w:ascii="Calibri" w:hAnsi="Calibri" w:cs="Arial"/>
          <w:b/>
          <w:szCs w:val="24"/>
        </w:rPr>
        <w:t> 000 €</w:t>
      </w:r>
    </w:p>
    <w:p w:rsidR="00F174AA" w:rsidRPr="00694320" w:rsidRDefault="00F174AA" w:rsidP="00F174AA">
      <w:pPr>
        <w:pStyle w:val="Retraitcorpsdetexte"/>
        <w:tabs>
          <w:tab w:val="clear" w:pos="3119"/>
          <w:tab w:val="center" w:pos="7938"/>
          <w:tab w:val="right" w:pos="12474"/>
        </w:tabs>
        <w:rPr>
          <w:rFonts w:ascii="Calibri" w:hAnsi="Calibri" w:cs="Arial"/>
          <w:szCs w:val="24"/>
        </w:rPr>
      </w:pPr>
      <w:r w:rsidRPr="00694320">
        <w:rPr>
          <w:rFonts w:ascii="Calibri" w:hAnsi="Calibri" w:cs="Arial"/>
          <w:szCs w:val="24"/>
        </w:rPr>
        <w:t>Numéros de polices :</w:t>
      </w:r>
      <w:r w:rsidR="00F866B4" w:rsidRPr="00694320">
        <w:rPr>
          <w:rFonts w:ascii="Calibri" w:hAnsi="Calibri" w:cs="Arial"/>
          <w:szCs w:val="24"/>
        </w:rPr>
        <w:t xml:space="preserve"> </w:t>
      </w:r>
      <w:r w:rsidR="00694320" w:rsidRPr="00694320">
        <w:rPr>
          <w:rFonts w:ascii="Calibri" w:hAnsi="Calibri" w:cs="Arial"/>
          <w:b/>
          <w:szCs w:val="24"/>
        </w:rPr>
        <w:t>113.516</w:t>
      </w:r>
      <w:r w:rsidR="00F866B4" w:rsidRPr="00694320">
        <w:rPr>
          <w:rFonts w:ascii="Calibri" w:hAnsi="Calibri" w:cs="Arial"/>
          <w:b/>
          <w:szCs w:val="24"/>
        </w:rPr>
        <w:t>.</w:t>
      </w:r>
      <w:r w:rsidR="00694320" w:rsidRPr="00694320">
        <w:rPr>
          <w:rFonts w:ascii="Calibri" w:hAnsi="Calibri" w:cs="Arial"/>
          <w:b/>
          <w:szCs w:val="24"/>
        </w:rPr>
        <w:t>474</w:t>
      </w:r>
    </w:p>
    <w:p w:rsidR="00F97CD5" w:rsidRPr="00694320" w:rsidRDefault="00F97CD5" w:rsidP="00F174AA">
      <w:pPr>
        <w:pStyle w:val="Corpsdetexte"/>
        <w:tabs>
          <w:tab w:val="center" w:pos="4819"/>
          <w:tab w:val="right" w:pos="9355"/>
        </w:tabs>
        <w:jc w:val="both"/>
        <w:rPr>
          <w:rFonts w:ascii="Calibri" w:hAnsi="Calibri" w:cs="Arial"/>
          <w:szCs w:val="24"/>
        </w:rPr>
      </w:pPr>
      <w:r w:rsidRPr="00694320">
        <w:rPr>
          <w:rFonts w:ascii="Calibri" w:hAnsi="Calibri" w:cs="Arial"/>
          <w:szCs w:val="24"/>
        </w:rPr>
        <w:t xml:space="preserve">Pandat Finance est immatriculée au Registre des Intermédiaires en Assurances sous le numéro 12 067 072 et consultable sur </w:t>
      </w:r>
      <w:hyperlink r:id="rId7" w:history="1">
        <w:r w:rsidRPr="00694320">
          <w:rPr>
            <w:rStyle w:val="Lienhypertexte"/>
            <w:rFonts w:ascii="Calibri" w:hAnsi="Calibri" w:cs="Arial"/>
            <w:szCs w:val="24"/>
          </w:rPr>
          <w:t>www.orias.fr</w:t>
        </w:r>
      </w:hyperlink>
      <w:r w:rsidRPr="00694320">
        <w:rPr>
          <w:rFonts w:ascii="Calibri" w:hAnsi="Calibri" w:cs="Arial"/>
          <w:szCs w:val="24"/>
        </w:rPr>
        <w:t xml:space="preserve">. </w:t>
      </w:r>
    </w:p>
    <w:p w:rsidR="00F174AA" w:rsidRPr="00694320" w:rsidRDefault="00F174AA" w:rsidP="00F174AA">
      <w:pPr>
        <w:pStyle w:val="Corpsdetexte"/>
        <w:tabs>
          <w:tab w:val="center" w:pos="4819"/>
          <w:tab w:val="right" w:pos="9355"/>
        </w:tabs>
        <w:jc w:val="both"/>
        <w:rPr>
          <w:rFonts w:ascii="Calibri" w:hAnsi="Calibri" w:cs="Arial"/>
          <w:szCs w:val="24"/>
        </w:rPr>
      </w:pPr>
      <w:r w:rsidRPr="00694320">
        <w:rPr>
          <w:rFonts w:ascii="Calibri" w:hAnsi="Calibri" w:cs="Arial"/>
          <w:szCs w:val="24"/>
        </w:rPr>
        <w:t>Votre conseiller s’est engagé à respecter intégralement le code de bonne conduite de l’</w:t>
      </w:r>
      <w:r w:rsidRPr="00694320">
        <w:rPr>
          <w:rFonts w:ascii="Calibri" w:hAnsi="Calibri" w:cs="Arial"/>
          <w:b/>
          <w:bCs/>
          <w:color w:val="355E00"/>
          <w:szCs w:val="24"/>
        </w:rPr>
        <w:t>ANACOFI-CIF</w:t>
      </w:r>
      <w:r w:rsidRPr="00694320">
        <w:rPr>
          <w:rFonts w:ascii="Calibri" w:hAnsi="Calibri" w:cs="Arial"/>
          <w:szCs w:val="24"/>
        </w:rPr>
        <w:t xml:space="preserve"> disponible au siège de l’association ou sur </w:t>
      </w:r>
      <w:hyperlink r:id="rId8" w:history="1">
        <w:r w:rsidRPr="00694320">
          <w:rPr>
            <w:rStyle w:val="Lienhypertexte"/>
            <w:rFonts w:ascii="Calibri" w:hAnsi="Calibri" w:cs="Arial"/>
            <w:szCs w:val="24"/>
          </w:rPr>
          <w:t>www.anacofi.asso.fr</w:t>
        </w:r>
      </w:hyperlink>
      <w:r w:rsidRPr="00694320">
        <w:rPr>
          <w:rFonts w:ascii="Calibri" w:hAnsi="Calibri" w:cs="Arial"/>
          <w:szCs w:val="24"/>
        </w:rPr>
        <w:t>.</w:t>
      </w:r>
    </w:p>
    <w:p w:rsidR="00F174AA" w:rsidRPr="00694320" w:rsidRDefault="00F174AA" w:rsidP="00F174AA">
      <w:pPr>
        <w:pStyle w:val="Corpsdetexte"/>
        <w:pBdr>
          <w:top w:val="single" w:sz="1" w:space="1" w:color="000000"/>
          <w:left w:val="single" w:sz="1" w:space="4" w:color="000000"/>
          <w:bottom w:val="single" w:sz="1" w:space="1" w:color="000000"/>
          <w:right w:val="single" w:sz="1" w:space="4" w:color="000000"/>
        </w:pBdr>
        <w:shd w:val="clear" w:color="auto" w:fill="E0E0E0"/>
        <w:tabs>
          <w:tab w:val="center" w:pos="4819"/>
          <w:tab w:val="right" w:pos="9355"/>
        </w:tabs>
        <w:jc w:val="center"/>
        <w:rPr>
          <w:rFonts w:ascii="Calibri" w:hAnsi="Calibri" w:cs="Arial"/>
          <w:b/>
          <w:bCs/>
          <w:szCs w:val="24"/>
        </w:rPr>
      </w:pPr>
      <w:r w:rsidRPr="00694320">
        <w:rPr>
          <w:rFonts w:ascii="Calibri" w:hAnsi="Calibri" w:cs="Arial"/>
          <w:b/>
          <w:bCs/>
          <w:szCs w:val="24"/>
        </w:rPr>
        <w:t>L’ENTREPRISE</w:t>
      </w:r>
      <w:r w:rsidR="008B2BC2" w:rsidRPr="00694320">
        <w:rPr>
          <w:rFonts w:ascii="Calibri" w:hAnsi="Calibri" w:cs="Arial"/>
          <w:b/>
          <w:bCs/>
          <w:szCs w:val="24"/>
        </w:rPr>
        <w:t xml:space="preserve"> </w:t>
      </w:r>
      <w:r w:rsidR="008B2BC2" w:rsidRPr="00694320">
        <w:rPr>
          <w:rFonts w:ascii="Calibri" w:hAnsi="Calibri" w:cs="Arial"/>
          <w:b/>
          <w:bCs/>
          <w:color w:val="E74E1C"/>
          <w:szCs w:val="24"/>
        </w:rPr>
        <w:t>PANDAT FINANCE</w:t>
      </w:r>
    </w:p>
    <w:p w:rsidR="00F174AA" w:rsidRPr="00694320" w:rsidRDefault="00F174AA" w:rsidP="00F174AA">
      <w:pPr>
        <w:tabs>
          <w:tab w:val="center" w:pos="4819"/>
          <w:tab w:val="right" w:pos="9355"/>
        </w:tabs>
        <w:rPr>
          <w:rFonts w:ascii="Calibri" w:hAnsi="Calibri" w:cs="Arial"/>
          <w:szCs w:val="24"/>
        </w:rPr>
      </w:pPr>
      <w:r w:rsidRPr="00694320">
        <w:rPr>
          <w:rFonts w:ascii="Calibri" w:hAnsi="Calibri" w:cs="Arial"/>
          <w:szCs w:val="24"/>
        </w:rPr>
        <w:t xml:space="preserve">SIREN : </w:t>
      </w:r>
      <w:r w:rsidR="005A318C" w:rsidRPr="00694320">
        <w:rPr>
          <w:rFonts w:ascii="Calibri" w:hAnsi="Calibri" w:cs="Arial"/>
          <w:b/>
          <w:szCs w:val="24"/>
        </w:rPr>
        <w:t>513 785 741</w:t>
      </w:r>
    </w:p>
    <w:p w:rsidR="00F174AA" w:rsidRPr="00694320" w:rsidRDefault="00F174AA" w:rsidP="00F174AA">
      <w:pPr>
        <w:tabs>
          <w:tab w:val="center" w:pos="4819"/>
          <w:tab w:val="right" w:pos="9355"/>
        </w:tabs>
        <w:rPr>
          <w:rFonts w:ascii="Calibri" w:hAnsi="Calibri" w:cs="Arial"/>
          <w:szCs w:val="24"/>
        </w:rPr>
      </w:pPr>
      <w:r w:rsidRPr="00694320">
        <w:rPr>
          <w:rFonts w:ascii="Calibri" w:hAnsi="Calibri" w:cs="Arial"/>
          <w:szCs w:val="24"/>
        </w:rPr>
        <w:t>NAF/APE :</w:t>
      </w:r>
      <w:r w:rsidR="005A318C" w:rsidRPr="00694320">
        <w:rPr>
          <w:rFonts w:ascii="Calibri" w:hAnsi="Calibri" w:cs="Arial"/>
          <w:szCs w:val="24"/>
        </w:rPr>
        <w:t xml:space="preserve"> </w:t>
      </w:r>
      <w:r w:rsidR="005A318C" w:rsidRPr="00694320">
        <w:rPr>
          <w:rFonts w:ascii="Calibri" w:hAnsi="Calibri" w:cs="Arial"/>
          <w:b/>
          <w:szCs w:val="24"/>
        </w:rPr>
        <w:t>7022Z</w:t>
      </w:r>
    </w:p>
    <w:p w:rsidR="00F174AA" w:rsidRPr="00694320" w:rsidRDefault="00F174AA" w:rsidP="00F174AA">
      <w:pPr>
        <w:tabs>
          <w:tab w:val="center" w:pos="4819"/>
          <w:tab w:val="right" w:pos="9355"/>
        </w:tabs>
        <w:rPr>
          <w:rFonts w:ascii="Calibri" w:hAnsi="Calibri" w:cs="Arial"/>
          <w:szCs w:val="24"/>
        </w:rPr>
      </w:pPr>
      <w:r w:rsidRPr="00694320">
        <w:rPr>
          <w:rFonts w:ascii="Calibri" w:hAnsi="Calibri" w:cs="Arial"/>
          <w:szCs w:val="24"/>
        </w:rPr>
        <w:t xml:space="preserve">Siège : </w:t>
      </w:r>
      <w:r w:rsidR="00673E0A" w:rsidRPr="00694320">
        <w:rPr>
          <w:rFonts w:ascii="Calibri" w:hAnsi="Calibri" w:cs="Arial"/>
          <w:b/>
          <w:szCs w:val="24"/>
        </w:rPr>
        <w:t>77</w:t>
      </w:r>
      <w:r w:rsidR="005A318C" w:rsidRPr="00694320">
        <w:rPr>
          <w:rFonts w:ascii="Calibri" w:hAnsi="Calibri" w:cs="Arial"/>
          <w:b/>
          <w:szCs w:val="24"/>
        </w:rPr>
        <w:t>,</w:t>
      </w:r>
      <w:r w:rsidR="00F866B4" w:rsidRPr="00694320">
        <w:rPr>
          <w:rFonts w:ascii="Calibri" w:hAnsi="Calibri" w:cs="Arial"/>
          <w:b/>
          <w:szCs w:val="24"/>
        </w:rPr>
        <w:t xml:space="preserve"> </w:t>
      </w:r>
      <w:r w:rsidR="00673E0A" w:rsidRPr="00694320">
        <w:rPr>
          <w:rFonts w:ascii="Calibri" w:hAnsi="Calibri" w:cs="Arial"/>
          <w:b/>
          <w:szCs w:val="24"/>
        </w:rPr>
        <w:t xml:space="preserve">rue des </w:t>
      </w:r>
      <w:proofErr w:type="gramStart"/>
      <w:r w:rsidR="00673E0A" w:rsidRPr="00694320">
        <w:rPr>
          <w:rFonts w:ascii="Calibri" w:hAnsi="Calibri" w:cs="Arial"/>
          <w:b/>
          <w:szCs w:val="24"/>
        </w:rPr>
        <w:t xml:space="preserve">Archives  </w:t>
      </w:r>
      <w:r w:rsidR="005A318C" w:rsidRPr="00694320">
        <w:rPr>
          <w:rFonts w:ascii="Calibri" w:hAnsi="Calibri" w:cs="Arial"/>
          <w:b/>
          <w:szCs w:val="24"/>
        </w:rPr>
        <w:t>-</w:t>
      </w:r>
      <w:proofErr w:type="gramEnd"/>
      <w:r w:rsidR="005A318C" w:rsidRPr="00694320">
        <w:rPr>
          <w:rFonts w:ascii="Calibri" w:hAnsi="Calibri" w:cs="Arial"/>
          <w:b/>
          <w:szCs w:val="24"/>
        </w:rPr>
        <w:t xml:space="preserve"> </w:t>
      </w:r>
      <w:r w:rsidR="00673E0A" w:rsidRPr="00694320">
        <w:rPr>
          <w:rFonts w:ascii="Calibri" w:hAnsi="Calibri" w:cs="Arial"/>
          <w:b/>
          <w:szCs w:val="24"/>
        </w:rPr>
        <w:t>75003</w:t>
      </w:r>
      <w:r w:rsidR="00F866B4" w:rsidRPr="00694320">
        <w:rPr>
          <w:rFonts w:ascii="Calibri" w:hAnsi="Calibri" w:cs="Arial"/>
          <w:b/>
          <w:szCs w:val="24"/>
        </w:rPr>
        <w:t xml:space="preserve"> Paris</w:t>
      </w:r>
    </w:p>
    <w:p w:rsidR="009D23B9" w:rsidRPr="00694320" w:rsidRDefault="001D6A8A" w:rsidP="00F174AA">
      <w:pPr>
        <w:tabs>
          <w:tab w:val="center" w:pos="4819"/>
          <w:tab w:val="right" w:pos="9355"/>
        </w:tabs>
        <w:rPr>
          <w:rFonts w:ascii="Calibri" w:hAnsi="Calibri" w:cs="Arial"/>
          <w:szCs w:val="24"/>
        </w:rPr>
      </w:pPr>
      <w:r w:rsidRPr="00694320">
        <w:rPr>
          <w:rFonts w:ascii="Calibri" w:hAnsi="Calibri" w:cs="Arial"/>
          <w:szCs w:val="24"/>
        </w:rPr>
        <w:t>Web</w:t>
      </w:r>
      <w:r w:rsidR="00F174AA" w:rsidRPr="00694320">
        <w:rPr>
          <w:rFonts w:ascii="Calibri" w:hAnsi="Calibri" w:cs="Arial"/>
          <w:szCs w:val="24"/>
        </w:rPr>
        <w:t xml:space="preserve"> : </w:t>
      </w:r>
      <w:hyperlink r:id="rId9" w:history="1">
        <w:r w:rsidRPr="00694320">
          <w:rPr>
            <w:rStyle w:val="Lienhypertexte"/>
            <w:rFonts w:ascii="Calibri" w:hAnsi="Calibri" w:cs="Arial"/>
            <w:szCs w:val="24"/>
          </w:rPr>
          <w:t>www.pandat.fr</w:t>
        </w:r>
      </w:hyperlink>
      <w:r w:rsidRPr="00694320">
        <w:rPr>
          <w:rFonts w:ascii="Calibri" w:hAnsi="Calibri" w:cs="Arial"/>
          <w:szCs w:val="24"/>
        </w:rPr>
        <w:t xml:space="preserve"> </w:t>
      </w:r>
    </w:p>
    <w:p w:rsidR="001D6A8A" w:rsidRPr="00694320" w:rsidRDefault="001D6A8A" w:rsidP="00F174AA">
      <w:pPr>
        <w:tabs>
          <w:tab w:val="center" w:pos="4819"/>
          <w:tab w:val="right" w:pos="9355"/>
        </w:tabs>
        <w:rPr>
          <w:rFonts w:ascii="Calibri" w:hAnsi="Calibri" w:cs="Arial"/>
          <w:szCs w:val="24"/>
        </w:rPr>
      </w:pPr>
    </w:p>
    <w:p w:rsidR="00F174AA" w:rsidRPr="00694320" w:rsidRDefault="00F174AA" w:rsidP="009D23B9">
      <w:pPr>
        <w:pStyle w:val="Corpsdetexte"/>
        <w:pBdr>
          <w:top w:val="single" w:sz="1" w:space="1" w:color="000000"/>
          <w:left w:val="single" w:sz="1" w:space="4" w:color="000000"/>
          <w:bottom w:val="single" w:sz="1" w:space="1" w:color="000000"/>
          <w:right w:val="single" w:sz="1" w:space="4" w:color="000000"/>
        </w:pBdr>
        <w:shd w:val="clear" w:color="auto" w:fill="E0E0E0"/>
        <w:tabs>
          <w:tab w:val="center" w:pos="4819"/>
          <w:tab w:val="right" w:pos="9355"/>
        </w:tabs>
        <w:jc w:val="center"/>
        <w:rPr>
          <w:rFonts w:ascii="Calibri" w:hAnsi="Calibri" w:cs="Arial"/>
          <w:b/>
          <w:bCs/>
          <w:szCs w:val="24"/>
        </w:rPr>
      </w:pPr>
      <w:r w:rsidRPr="00694320">
        <w:rPr>
          <w:rFonts w:ascii="Calibri" w:hAnsi="Calibri" w:cs="Arial"/>
          <w:b/>
          <w:bCs/>
          <w:szCs w:val="24"/>
        </w:rPr>
        <w:t>PARTENAIRES COMPAGNIES et FOURNISSEURS</w:t>
      </w:r>
    </w:p>
    <w:p w:rsidR="00F174AA" w:rsidRPr="00694320" w:rsidRDefault="00940F01" w:rsidP="00F174AA">
      <w:pPr>
        <w:pStyle w:val="WW-Corpsdetexte3"/>
        <w:tabs>
          <w:tab w:val="center" w:pos="4819"/>
          <w:tab w:val="right" w:pos="9355"/>
        </w:tabs>
        <w:jc w:val="both"/>
        <w:rPr>
          <w:rFonts w:ascii="Calibri" w:hAnsi="Calibri" w:cs="Arial"/>
          <w:sz w:val="24"/>
          <w:szCs w:val="24"/>
        </w:rPr>
      </w:pPr>
      <w:r w:rsidRPr="00694320">
        <w:rPr>
          <w:rFonts w:ascii="Calibri" w:hAnsi="Calibri" w:cs="Arial"/>
          <w:sz w:val="24"/>
          <w:szCs w:val="24"/>
        </w:rPr>
        <w:t>Aucun partenaire</w:t>
      </w:r>
      <w:r w:rsidR="00F174AA" w:rsidRPr="00694320">
        <w:rPr>
          <w:rFonts w:ascii="Calibri" w:hAnsi="Calibri" w:cs="Arial"/>
          <w:sz w:val="24"/>
          <w:szCs w:val="24"/>
        </w:rPr>
        <w:t xml:space="preserve"> </w:t>
      </w:r>
      <w:r w:rsidRPr="00694320">
        <w:rPr>
          <w:rFonts w:ascii="Calibri" w:hAnsi="Calibri" w:cs="Arial"/>
          <w:sz w:val="24"/>
          <w:szCs w:val="24"/>
        </w:rPr>
        <w:t>à ce jour ne représente</w:t>
      </w:r>
      <w:r w:rsidR="00F174AA" w:rsidRPr="00694320">
        <w:rPr>
          <w:rFonts w:ascii="Calibri" w:hAnsi="Calibri" w:cs="Arial"/>
          <w:sz w:val="24"/>
          <w:szCs w:val="24"/>
        </w:rPr>
        <w:t xml:space="preserve"> au moins 10% du CA.</w:t>
      </w:r>
    </w:p>
    <w:p w:rsidR="00211E16" w:rsidRPr="00694320" w:rsidRDefault="00211E16" w:rsidP="00F174AA">
      <w:pPr>
        <w:pStyle w:val="WW-Corpsdetexte3"/>
        <w:tabs>
          <w:tab w:val="center" w:pos="4819"/>
          <w:tab w:val="right" w:pos="9355"/>
        </w:tabs>
        <w:jc w:val="both"/>
        <w:rPr>
          <w:rFonts w:ascii="Calibri" w:hAnsi="Calibri" w:cs="Arial"/>
          <w:sz w:val="24"/>
          <w:szCs w:val="24"/>
        </w:rPr>
      </w:pPr>
      <w:r w:rsidRPr="00694320">
        <w:rPr>
          <w:rFonts w:ascii="Calibri" w:hAnsi="Calibri" w:cs="Arial"/>
          <w:sz w:val="24"/>
          <w:szCs w:val="24"/>
        </w:rPr>
        <w:t>L</w:t>
      </w:r>
      <w:r w:rsidR="00F174AA" w:rsidRPr="00694320">
        <w:rPr>
          <w:rFonts w:ascii="Calibri" w:hAnsi="Calibri" w:cs="Arial"/>
          <w:sz w:val="24"/>
          <w:szCs w:val="24"/>
        </w:rPr>
        <w:t xml:space="preserve">es noms des autres compagnies avec lesquelles </w:t>
      </w:r>
      <w:r w:rsidRPr="00694320">
        <w:rPr>
          <w:rFonts w:ascii="Calibri" w:hAnsi="Calibri" w:cs="Arial"/>
          <w:sz w:val="24"/>
          <w:szCs w:val="24"/>
        </w:rPr>
        <w:t>Pandat</w:t>
      </w:r>
      <w:r w:rsidR="00F174AA" w:rsidRPr="00694320">
        <w:rPr>
          <w:rFonts w:ascii="Calibri" w:hAnsi="Calibri" w:cs="Arial"/>
          <w:sz w:val="24"/>
          <w:szCs w:val="24"/>
        </w:rPr>
        <w:t xml:space="preserve"> a un accord, </w:t>
      </w:r>
      <w:r w:rsidRPr="00694320">
        <w:rPr>
          <w:rFonts w:ascii="Calibri" w:hAnsi="Calibri" w:cs="Arial"/>
          <w:sz w:val="24"/>
          <w:szCs w:val="24"/>
        </w:rPr>
        <w:t>peuvent être</w:t>
      </w:r>
      <w:r w:rsidR="00F174AA" w:rsidRPr="00694320">
        <w:rPr>
          <w:rFonts w:ascii="Calibri" w:hAnsi="Calibri" w:cs="Arial"/>
          <w:sz w:val="24"/>
          <w:szCs w:val="24"/>
        </w:rPr>
        <w:t xml:space="preserve"> communiqué</w:t>
      </w:r>
      <w:r w:rsidRPr="00694320">
        <w:rPr>
          <w:rFonts w:ascii="Calibri" w:hAnsi="Calibri" w:cs="Arial"/>
          <w:sz w:val="24"/>
          <w:szCs w:val="24"/>
        </w:rPr>
        <w:t>s</w:t>
      </w:r>
      <w:r w:rsidR="00F174AA" w:rsidRPr="00694320">
        <w:rPr>
          <w:rFonts w:ascii="Calibri" w:hAnsi="Calibri" w:cs="Arial"/>
          <w:sz w:val="24"/>
          <w:szCs w:val="24"/>
        </w:rPr>
        <w:t xml:space="preserve"> sur simple demande.</w:t>
      </w:r>
      <w:bookmarkStart w:id="0" w:name="OLE_LINK1"/>
      <w:bookmarkStart w:id="1" w:name="OLE_LINK2"/>
    </w:p>
    <w:p w:rsidR="00F174AA" w:rsidRPr="00694320" w:rsidRDefault="00F174AA" w:rsidP="009D23B9">
      <w:pPr>
        <w:pStyle w:val="Corpsdetexte"/>
        <w:pBdr>
          <w:top w:val="single" w:sz="1" w:space="1" w:color="000000"/>
          <w:left w:val="single" w:sz="1" w:space="4" w:color="000000"/>
          <w:bottom w:val="single" w:sz="1" w:space="1" w:color="000000"/>
          <w:right w:val="single" w:sz="1" w:space="4" w:color="000000"/>
        </w:pBdr>
        <w:shd w:val="clear" w:color="auto" w:fill="E0E0E0"/>
        <w:tabs>
          <w:tab w:val="center" w:pos="4819"/>
          <w:tab w:val="right" w:pos="9355"/>
        </w:tabs>
        <w:jc w:val="center"/>
        <w:rPr>
          <w:rFonts w:ascii="Calibri" w:hAnsi="Calibri" w:cs="Arial"/>
          <w:b/>
          <w:bCs/>
          <w:szCs w:val="24"/>
        </w:rPr>
      </w:pPr>
      <w:r w:rsidRPr="00694320">
        <w:rPr>
          <w:rFonts w:ascii="Calibri" w:hAnsi="Calibri" w:cs="Arial"/>
          <w:b/>
          <w:bCs/>
          <w:szCs w:val="24"/>
        </w:rPr>
        <w:t>MODE DE FACTURATION ET REMUNERATION DU PROFESSIONNEL</w:t>
      </w:r>
    </w:p>
    <w:p w:rsidR="007A5DCD" w:rsidRPr="00694320" w:rsidRDefault="008153D8" w:rsidP="00F174AA">
      <w:pPr>
        <w:tabs>
          <w:tab w:val="center" w:pos="4819"/>
          <w:tab w:val="right" w:pos="9355"/>
        </w:tabs>
        <w:jc w:val="both"/>
        <w:rPr>
          <w:rFonts w:ascii="Calibri" w:hAnsi="Calibri" w:cs="Arial"/>
          <w:bCs/>
          <w:szCs w:val="24"/>
        </w:rPr>
      </w:pPr>
      <w:r w:rsidRPr="00694320">
        <w:rPr>
          <w:rFonts w:ascii="Calibri" w:hAnsi="Calibri" w:cs="Arial"/>
          <w:bCs/>
          <w:szCs w:val="24"/>
        </w:rPr>
        <w:t xml:space="preserve">L’activité </w:t>
      </w:r>
      <w:bookmarkEnd w:id="0"/>
      <w:bookmarkEnd w:id="1"/>
      <w:r w:rsidRPr="00694320">
        <w:rPr>
          <w:rFonts w:ascii="Calibri" w:hAnsi="Calibri" w:cs="Arial"/>
          <w:bCs/>
          <w:szCs w:val="24"/>
        </w:rPr>
        <w:t xml:space="preserve">courtage de </w:t>
      </w:r>
      <w:r w:rsidR="007A5DCD" w:rsidRPr="00694320">
        <w:rPr>
          <w:rFonts w:ascii="Calibri" w:hAnsi="Calibri" w:cs="Arial"/>
          <w:bCs/>
          <w:szCs w:val="24"/>
        </w:rPr>
        <w:t xml:space="preserve">Pandat Finance est </w:t>
      </w:r>
      <w:r w:rsidRPr="00694320">
        <w:rPr>
          <w:rFonts w:ascii="Calibri" w:hAnsi="Calibri" w:cs="Arial"/>
          <w:bCs/>
          <w:szCs w:val="24"/>
        </w:rPr>
        <w:t>rémunérée</w:t>
      </w:r>
      <w:r w:rsidR="007A5DCD" w:rsidRPr="00694320">
        <w:rPr>
          <w:rFonts w:ascii="Calibri" w:hAnsi="Calibri" w:cs="Arial"/>
          <w:bCs/>
          <w:szCs w:val="24"/>
        </w:rPr>
        <w:t xml:space="preserve"> par l’établissement bancaire qui sera la contrepartie finale du client.</w:t>
      </w:r>
      <w:r w:rsidRPr="00694320">
        <w:rPr>
          <w:rFonts w:ascii="Calibri" w:hAnsi="Calibri" w:cs="Arial"/>
          <w:bCs/>
          <w:szCs w:val="24"/>
        </w:rPr>
        <w:t xml:space="preserve"> </w:t>
      </w:r>
      <w:r w:rsidR="007A5DCD" w:rsidRPr="00694320">
        <w:rPr>
          <w:rFonts w:ascii="Calibri" w:hAnsi="Calibri" w:cs="Arial"/>
          <w:bCs/>
          <w:szCs w:val="24"/>
        </w:rPr>
        <w:t xml:space="preserve">Cette rémunération correspond à un pourcentage du taux pratiqué par la banque sur le produit traité. </w:t>
      </w:r>
    </w:p>
    <w:p w:rsidR="00940F01" w:rsidRDefault="00940F01" w:rsidP="00940F01">
      <w:pPr>
        <w:tabs>
          <w:tab w:val="center" w:pos="4819"/>
          <w:tab w:val="right" w:pos="9355"/>
        </w:tabs>
        <w:jc w:val="both"/>
        <w:rPr>
          <w:rFonts w:ascii="Calibri" w:hAnsi="Calibri" w:cs="Arial"/>
          <w:bCs/>
          <w:szCs w:val="24"/>
        </w:rPr>
      </w:pPr>
      <w:r w:rsidRPr="00694320">
        <w:rPr>
          <w:rFonts w:ascii="Calibri" w:hAnsi="Calibri" w:cs="Arial"/>
          <w:bCs/>
          <w:szCs w:val="24"/>
        </w:rPr>
        <w:t xml:space="preserve">Le Client peut également demander la réalisation de missions de courtage personnalisées qui feraient alors l’objet d’un avenant à la présente Lettre de Mission et serait susceptible d’entraîner le versement d’un honoraire. </w:t>
      </w:r>
    </w:p>
    <w:p w:rsidR="00694320" w:rsidRDefault="00694320" w:rsidP="00940F01">
      <w:pPr>
        <w:tabs>
          <w:tab w:val="center" w:pos="4819"/>
          <w:tab w:val="right" w:pos="9355"/>
        </w:tabs>
        <w:jc w:val="both"/>
        <w:rPr>
          <w:rFonts w:ascii="Calibri" w:hAnsi="Calibri" w:cs="Arial"/>
          <w:bCs/>
          <w:szCs w:val="24"/>
        </w:rPr>
      </w:pPr>
    </w:p>
    <w:p w:rsidR="00694320" w:rsidRDefault="00694320" w:rsidP="00940F01">
      <w:pPr>
        <w:tabs>
          <w:tab w:val="center" w:pos="4819"/>
          <w:tab w:val="right" w:pos="9355"/>
        </w:tabs>
        <w:jc w:val="both"/>
        <w:rPr>
          <w:rFonts w:ascii="Calibri" w:hAnsi="Calibri" w:cs="Arial"/>
          <w:bCs/>
          <w:szCs w:val="24"/>
        </w:rPr>
      </w:pPr>
    </w:p>
    <w:p w:rsidR="00A04012" w:rsidRDefault="00A04012" w:rsidP="00940F01">
      <w:pPr>
        <w:tabs>
          <w:tab w:val="center" w:pos="4819"/>
          <w:tab w:val="right" w:pos="9355"/>
        </w:tabs>
        <w:jc w:val="both"/>
        <w:rPr>
          <w:rFonts w:ascii="Calibri" w:hAnsi="Calibri" w:cs="Arial"/>
          <w:bCs/>
          <w:szCs w:val="24"/>
        </w:rPr>
      </w:pPr>
    </w:p>
    <w:p w:rsidR="00694320" w:rsidRPr="00694320" w:rsidRDefault="00694320" w:rsidP="00940F01">
      <w:pPr>
        <w:tabs>
          <w:tab w:val="center" w:pos="4819"/>
          <w:tab w:val="right" w:pos="9355"/>
        </w:tabs>
        <w:jc w:val="both"/>
        <w:rPr>
          <w:rFonts w:ascii="Calibri" w:hAnsi="Calibri" w:cs="Arial"/>
          <w:bCs/>
          <w:szCs w:val="24"/>
        </w:rPr>
      </w:pPr>
    </w:p>
    <w:p w:rsidR="00694320" w:rsidRPr="00694320" w:rsidRDefault="00694320" w:rsidP="00694320">
      <w:pPr>
        <w:pStyle w:val="Corpsdetexte"/>
        <w:pBdr>
          <w:top w:val="single" w:sz="1" w:space="1" w:color="000000"/>
          <w:left w:val="single" w:sz="1" w:space="4" w:color="000000"/>
          <w:bottom w:val="single" w:sz="1" w:space="1" w:color="000000"/>
          <w:right w:val="single" w:sz="1" w:space="4" w:color="000000"/>
        </w:pBdr>
        <w:shd w:val="clear" w:color="auto" w:fill="E0E0E0"/>
        <w:tabs>
          <w:tab w:val="center" w:pos="4819"/>
          <w:tab w:val="right" w:pos="9355"/>
        </w:tabs>
        <w:jc w:val="center"/>
        <w:rPr>
          <w:rFonts w:ascii="Calibri" w:hAnsi="Calibri" w:cs="Arial"/>
          <w:b/>
          <w:bCs/>
          <w:szCs w:val="24"/>
        </w:rPr>
      </w:pPr>
      <w:r w:rsidRPr="00694320">
        <w:rPr>
          <w:rFonts w:ascii="Calibri" w:hAnsi="Calibri" w:cs="Arial"/>
          <w:b/>
          <w:bCs/>
          <w:szCs w:val="24"/>
        </w:rPr>
        <w:t>TRAITEMENT DES RECLAMATIONS</w:t>
      </w:r>
    </w:p>
    <w:p w:rsidR="00694320" w:rsidRPr="00694320" w:rsidRDefault="00694320" w:rsidP="00694320">
      <w:pPr>
        <w:pStyle w:val="Corpsdetexte"/>
        <w:pBdr>
          <w:top w:val="single" w:sz="1" w:space="1" w:color="000000"/>
          <w:left w:val="single" w:sz="1" w:space="4" w:color="000000"/>
          <w:bottom w:val="single" w:sz="1" w:space="1" w:color="000000"/>
          <w:right w:val="single" w:sz="1" w:space="4" w:color="000000"/>
        </w:pBdr>
        <w:shd w:val="clear" w:color="auto" w:fill="E0E0E0"/>
        <w:tabs>
          <w:tab w:val="center" w:pos="4819"/>
          <w:tab w:val="right" w:pos="9355"/>
        </w:tabs>
        <w:jc w:val="center"/>
        <w:rPr>
          <w:rFonts w:ascii="Calibri" w:hAnsi="Calibri" w:cs="Arial"/>
          <w:b/>
          <w:bCs/>
          <w:szCs w:val="24"/>
        </w:rPr>
      </w:pPr>
      <w:r w:rsidRPr="00694320">
        <w:rPr>
          <w:rFonts w:ascii="Calibri" w:hAnsi="Calibri" w:cs="Arial"/>
          <w:b/>
          <w:bCs/>
          <w:szCs w:val="24"/>
        </w:rPr>
        <w:t>(Article 325-12-1 du RGAMF et Instruction AMF n° 2012-07 du 13/07/12-Maj 24/04/13 et 20/11/13)</w:t>
      </w:r>
      <w:r w:rsidRPr="00694320">
        <w:rPr>
          <w:rFonts w:ascii="Calibri" w:hAnsi="Calibri" w:cs="Arial"/>
          <w:b/>
          <w:bCs/>
          <w:szCs w:val="24"/>
        </w:rPr>
        <w:cr/>
      </w:r>
    </w:p>
    <w:p w:rsidR="00694320" w:rsidRPr="00694320" w:rsidRDefault="00694320" w:rsidP="00694320">
      <w:pPr>
        <w:tabs>
          <w:tab w:val="center" w:pos="4819"/>
          <w:tab w:val="right" w:pos="9355"/>
        </w:tabs>
        <w:jc w:val="center"/>
        <w:rPr>
          <w:rFonts w:ascii="Calibri" w:hAnsi="Calibri" w:cs="Arial"/>
          <w:b/>
          <w:bCs/>
          <w:szCs w:val="24"/>
        </w:rPr>
      </w:pPr>
      <w:r w:rsidRPr="00694320">
        <w:rPr>
          <w:rFonts w:ascii="Calibri" w:hAnsi="Calibri" w:cs="Arial"/>
          <w:b/>
          <w:bCs/>
          <w:szCs w:val="24"/>
        </w:rPr>
        <w:t>MODALITES DE SAISINE DE L’ENTREPRISE</w:t>
      </w:r>
    </w:p>
    <w:p w:rsidR="00694320" w:rsidRPr="00694320" w:rsidRDefault="00694320" w:rsidP="00694320">
      <w:pPr>
        <w:tabs>
          <w:tab w:val="center" w:pos="4819"/>
          <w:tab w:val="right" w:pos="9355"/>
        </w:tabs>
        <w:jc w:val="both"/>
        <w:rPr>
          <w:rFonts w:ascii="Calibri" w:hAnsi="Calibri" w:cs="Arial"/>
          <w:bCs/>
          <w:szCs w:val="24"/>
        </w:rPr>
      </w:pPr>
    </w:p>
    <w:p w:rsidR="00694320" w:rsidRPr="00694320" w:rsidRDefault="00694320" w:rsidP="00694320">
      <w:pPr>
        <w:tabs>
          <w:tab w:val="center" w:pos="4819"/>
          <w:tab w:val="right" w:pos="9355"/>
        </w:tabs>
        <w:jc w:val="both"/>
        <w:rPr>
          <w:rFonts w:ascii="Calibri" w:hAnsi="Calibri" w:cs="Arial"/>
          <w:bCs/>
          <w:szCs w:val="24"/>
        </w:rPr>
      </w:pPr>
      <w:r w:rsidRPr="00694320">
        <w:rPr>
          <w:rFonts w:ascii="Calibri" w:hAnsi="Calibri" w:cs="Arial"/>
          <w:bCs/>
          <w:szCs w:val="24"/>
        </w:rPr>
        <w:t>Pour toute réclamation votre conseiller peut être contacté selon les modalités suivantes :</w:t>
      </w:r>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Par Courrier : Pandat Finance, 77 rue des Archives, 75003 Paris</w:t>
      </w:r>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Par téléphone : 01 83 81 81 61</w:t>
      </w:r>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Ou par Mail : contact@pandat.fr</w:t>
      </w:r>
    </w:p>
    <w:p w:rsidR="00694320" w:rsidRPr="00694320" w:rsidRDefault="00694320" w:rsidP="00694320">
      <w:pPr>
        <w:tabs>
          <w:tab w:val="center" w:pos="4819"/>
          <w:tab w:val="right" w:pos="9355"/>
        </w:tabs>
        <w:jc w:val="both"/>
        <w:rPr>
          <w:rFonts w:ascii="Calibri" w:hAnsi="Calibri" w:cs="Arial"/>
          <w:bCs/>
          <w:szCs w:val="24"/>
        </w:rPr>
      </w:pPr>
    </w:p>
    <w:p w:rsidR="00694320" w:rsidRPr="00694320" w:rsidRDefault="00694320" w:rsidP="00694320">
      <w:pPr>
        <w:tabs>
          <w:tab w:val="center" w:pos="4819"/>
          <w:tab w:val="right" w:pos="9355"/>
        </w:tabs>
        <w:jc w:val="both"/>
        <w:rPr>
          <w:rFonts w:ascii="Calibri" w:hAnsi="Calibri" w:cs="Arial"/>
          <w:bCs/>
          <w:szCs w:val="24"/>
        </w:rPr>
      </w:pPr>
      <w:r w:rsidRPr="00694320">
        <w:rPr>
          <w:rFonts w:ascii="Calibri" w:hAnsi="Calibri" w:cs="Arial"/>
          <w:bCs/>
          <w:szCs w:val="24"/>
        </w:rPr>
        <w:t>Adresse du Médiateur de l’</w:t>
      </w:r>
      <w:proofErr w:type="spellStart"/>
      <w:r w:rsidRPr="00694320">
        <w:rPr>
          <w:rFonts w:ascii="Calibri" w:hAnsi="Calibri" w:cs="Arial"/>
          <w:bCs/>
          <w:szCs w:val="24"/>
        </w:rPr>
        <w:t>Anacofi</w:t>
      </w:r>
      <w:proofErr w:type="spellEnd"/>
      <w:r w:rsidRPr="00694320">
        <w:rPr>
          <w:rFonts w:ascii="Calibri" w:hAnsi="Calibri" w:cs="Arial"/>
          <w:bCs/>
          <w:szCs w:val="24"/>
        </w:rPr>
        <w:t xml:space="preserve"> : Médiateur de l’</w:t>
      </w:r>
      <w:proofErr w:type="spellStart"/>
      <w:r w:rsidRPr="00694320">
        <w:rPr>
          <w:rFonts w:ascii="Calibri" w:hAnsi="Calibri" w:cs="Arial"/>
          <w:bCs/>
          <w:szCs w:val="24"/>
        </w:rPr>
        <w:t>Anacofi</w:t>
      </w:r>
      <w:proofErr w:type="spellEnd"/>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92 rue d’Amsterdam</w:t>
      </w:r>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75009 Paris</w:t>
      </w:r>
    </w:p>
    <w:p w:rsidR="00694320" w:rsidRPr="00694320" w:rsidRDefault="00694320" w:rsidP="00694320">
      <w:pPr>
        <w:tabs>
          <w:tab w:val="center" w:pos="4819"/>
          <w:tab w:val="right" w:pos="9355"/>
        </w:tabs>
        <w:jc w:val="both"/>
        <w:rPr>
          <w:rFonts w:ascii="Calibri" w:hAnsi="Calibri" w:cs="Arial"/>
          <w:bCs/>
          <w:szCs w:val="24"/>
        </w:rPr>
      </w:pPr>
    </w:p>
    <w:p w:rsidR="00694320" w:rsidRPr="00694320" w:rsidRDefault="00694320" w:rsidP="00694320">
      <w:pPr>
        <w:tabs>
          <w:tab w:val="center" w:pos="4819"/>
          <w:tab w:val="right" w:pos="9355"/>
        </w:tabs>
        <w:jc w:val="both"/>
        <w:rPr>
          <w:rFonts w:ascii="Calibri" w:hAnsi="Calibri" w:cs="Arial"/>
          <w:bCs/>
          <w:szCs w:val="24"/>
        </w:rPr>
      </w:pPr>
      <w:r w:rsidRPr="00694320">
        <w:rPr>
          <w:rFonts w:ascii="Calibri" w:hAnsi="Calibri" w:cs="Arial"/>
          <w:bCs/>
          <w:szCs w:val="24"/>
        </w:rPr>
        <w:t>Adresse du Médiateur de l’AMF : Mme Marielle Cohen-Branche</w:t>
      </w:r>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Médiateur de l’AMF</w:t>
      </w:r>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Autorité des marchés financiers</w:t>
      </w:r>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17, place de la Bourse</w:t>
      </w:r>
    </w:p>
    <w:p w:rsidR="00694320" w:rsidRPr="00694320" w:rsidRDefault="00694320" w:rsidP="00694320">
      <w:pPr>
        <w:tabs>
          <w:tab w:val="center" w:pos="4819"/>
          <w:tab w:val="right" w:pos="9355"/>
        </w:tabs>
        <w:ind w:left="708"/>
        <w:jc w:val="both"/>
        <w:rPr>
          <w:rFonts w:ascii="Calibri" w:hAnsi="Calibri" w:cs="Arial"/>
          <w:bCs/>
          <w:szCs w:val="24"/>
        </w:rPr>
      </w:pPr>
      <w:r w:rsidRPr="00694320">
        <w:rPr>
          <w:rFonts w:ascii="Calibri" w:hAnsi="Calibri" w:cs="Arial"/>
          <w:bCs/>
          <w:szCs w:val="24"/>
        </w:rPr>
        <w:t>75082 Paris cedex 02</w:t>
      </w:r>
    </w:p>
    <w:p w:rsidR="00694320" w:rsidRPr="00694320" w:rsidRDefault="00694320" w:rsidP="00694320">
      <w:pPr>
        <w:tabs>
          <w:tab w:val="center" w:pos="4819"/>
          <w:tab w:val="right" w:pos="9355"/>
        </w:tabs>
        <w:jc w:val="both"/>
        <w:rPr>
          <w:rFonts w:ascii="Calibri" w:hAnsi="Calibri" w:cs="Arial"/>
          <w:bCs/>
          <w:szCs w:val="24"/>
        </w:rPr>
      </w:pPr>
    </w:p>
    <w:p w:rsidR="00694320" w:rsidRPr="00694320" w:rsidRDefault="00694320" w:rsidP="00694320">
      <w:pPr>
        <w:tabs>
          <w:tab w:val="center" w:pos="4819"/>
          <w:tab w:val="right" w:pos="9355"/>
        </w:tabs>
        <w:jc w:val="both"/>
        <w:rPr>
          <w:rFonts w:ascii="Calibri" w:hAnsi="Calibri" w:cs="Arial"/>
          <w:bCs/>
          <w:szCs w:val="24"/>
        </w:rPr>
      </w:pPr>
      <w:r w:rsidRPr="00694320">
        <w:rPr>
          <w:rFonts w:ascii="Calibri" w:hAnsi="Calibri" w:cs="Arial"/>
          <w:bCs/>
          <w:szCs w:val="24"/>
        </w:rPr>
        <w:t>Votre conseiller s’engage à traiter votre réclamation dans les délais suivants :</w:t>
      </w:r>
    </w:p>
    <w:p w:rsidR="00694320" w:rsidRPr="00694320" w:rsidRDefault="00694320" w:rsidP="00694320">
      <w:pPr>
        <w:pStyle w:val="Paragraphedeliste"/>
        <w:numPr>
          <w:ilvl w:val="0"/>
          <w:numId w:val="3"/>
        </w:numPr>
        <w:tabs>
          <w:tab w:val="center" w:pos="4819"/>
          <w:tab w:val="right" w:pos="9355"/>
        </w:tabs>
        <w:jc w:val="both"/>
        <w:rPr>
          <w:rFonts w:ascii="Calibri" w:hAnsi="Calibri" w:cs="Arial"/>
          <w:bCs/>
          <w:szCs w:val="24"/>
        </w:rPr>
      </w:pPr>
      <w:proofErr w:type="gramStart"/>
      <w:r w:rsidRPr="00694320">
        <w:rPr>
          <w:rFonts w:ascii="Calibri" w:hAnsi="Calibri" w:cs="Arial"/>
          <w:bCs/>
          <w:szCs w:val="24"/>
        </w:rPr>
        <w:t>dix</w:t>
      </w:r>
      <w:proofErr w:type="gramEnd"/>
      <w:r w:rsidRPr="00694320">
        <w:rPr>
          <w:rFonts w:ascii="Calibri" w:hAnsi="Calibri" w:cs="Arial"/>
          <w:bCs/>
          <w:szCs w:val="24"/>
        </w:rPr>
        <w:t xml:space="preserve"> jours ouvrables maximum à compter de la réception de la réclamation, pour accuser réception, sauf si la réponse elle-même est apporté au client dans ce délai ;</w:t>
      </w:r>
    </w:p>
    <w:p w:rsidR="00940F01" w:rsidRPr="00694320" w:rsidRDefault="00694320" w:rsidP="00694320">
      <w:pPr>
        <w:pStyle w:val="Paragraphedeliste"/>
        <w:numPr>
          <w:ilvl w:val="0"/>
          <w:numId w:val="3"/>
        </w:numPr>
        <w:tabs>
          <w:tab w:val="center" w:pos="4819"/>
          <w:tab w:val="right" w:pos="9355"/>
        </w:tabs>
        <w:jc w:val="both"/>
        <w:rPr>
          <w:rFonts w:ascii="Calibri" w:hAnsi="Calibri" w:cs="Arial"/>
          <w:bCs/>
          <w:szCs w:val="24"/>
        </w:rPr>
      </w:pPr>
      <w:proofErr w:type="gramStart"/>
      <w:r w:rsidRPr="00694320">
        <w:rPr>
          <w:rFonts w:ascii="Calibri" w:hAnsi="Calibri" w:cs="Arial"/>
          <w:bCs/>
          <w:szCs w:val="24"/>
        </w:rPr>
        <w:t>deux</w:t>
      </w:r>
      <w:proofErr w:type="gramEnd"/>
      <w:r w:rsidRPr="00694320">
        <w:rPr>
          <w:rFonts w:ascii="Calibri" w:hAnsi="Calibri" w:cs="Arial"/>
          <w:bCs/>
          <w:szCs w:val="24"/>
        </w:rPr>
        <w:t xml:space="preserve"> mois maximum entre la date de réception de la réclamation et la date d’envoi de la réponse au client sauf survenance de circonstances particulières dûment justifiées.</w:t>
      </w:r>
    </w:p>
    <w:sectPr w:rsidR="00940F01" w:rsidRPr="00694320" w:rsidSect="008B2BC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90" w:rsidRDefault="008B4290" w:rsidP="008B2BC2">
      <w:r>
        <w:separator/>
      </w:r>
    </w:p>
  </w:endnote>
  <w:endnote w:type="continuationSeparator" w:id="0">
    <w:p w:rsidR="008B4290" w:rsidRDefault="008B4290" w:rsidP="008B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ndale Sans UI">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06" w:rsidRDefault="003068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8D" w:rsidRDefault="008B2BC2">
    <w:pPr>
      <w:pStyle w:val="Pieddepage"/>
      <w:rPr>
        <w:rFonts w:ascii="Calibri" w:hAnsi="Calibri"/>
      </w:rPr>
    </w:pPr>
    <w:r>
      <w:rPr>
        <w:rFonts w:ascii="Calibri" w:hAnsi="Calibri"/>
      </w:rPr>
      <w:t> </w:t>
    </w:r>
  </w:p>
  <w:p w:rsidR="008B2BC2" w:rsidRDefault="0010288D" w:rsidP="0010288D">
    <w:pPr>
      <w:pStyle w:val="Pieddepage"/>
      <w:rPr>
        <w:rFonts w:ascii="Calibri" w:hAnsi="Calibri"/>
      </w:rPr>
    </w:pPr>
    <w:r w:rsidRPr="008B2BC2">
      <w:rPr>
        <w:rFonts w:ascii="Calibri" w:hAnsi="Calibri"/>
      </w:rPr>
      <w:t>Contacts</w:t>
    </w:r>
    <w:r>
      <w:rPr>
        <w:rFonts w:ascii="Calibri" w:hAnsi="Calibri"/>
      </w:rPr>
      <w:t xml:space="preserve"> </w:t>
    </w:r>
    <w:r>
      <w:rPr>
        <w:rFonts w:ascii="Calibri" w:hAnsi="Calibri"/>
      </w:rPr>
      <w:tab/>
    </w:r>
    <w:r w:rsidR="008B2BC2">
      <w:rPr>
        <w:rFonts w:ascii="Calibri" w:hAnsi="Calibri"/>
      </w:rPr>
      <w:t>T</w:t>
    </w:r>
    <w:r>
      <w:rPr>
        <w:rFonts w:ascii="Calibri" w:hAnsi="Calibri"/>
      </w:rPr>
      <w:t>el</w:t>
    </w:r>
    <w:r w:rsidR="008B2BC2">
      <w:rPr>
        <w:rFonts w:ascii="Calibri" w:hAnsi="Calibri"/>
      </w:rPr>
      <w:t xml:space="preserve"> : 01 </w:t>
    </w:r>
    <w:r w:rsidR="00306806">
      <w:rPr>
        <w:rFonts w:ascii="Calibri" w:hAnsi="Calibri"/>
      </w:rPr>
      <w:t xml:space="preserve">83 81 81 </w:t>
    </w:r>
    <w:proofErr w:type="gramStart"/>
    <w:r w:rsidR="00306806">
      <w:rPr>
        <w:rFonts w:ascii="Calibri" w:hAnsi="Calibri"/>
      </w:rPr>
      <w:t>61</w:t>
    </w:r>
    <w:r>
      <w:rPr>
        <w:rFonts w:ascii="Calibri" w:hAnsi="Calibri"/>
      </w:rPr>
      <w:t xml:space="preserve">  /</w:t>
    </w:r>
    <w:proofErr w:type="gramEnd"/>
    <w:r>
      <w:rPr>
        <w:rFonts w:ascii="Calibri" w:hAnsi="Calibri"/>
      </w:rPr>
      <w:t xml:space="preserve"> Fax : 01 58 62 58 59 / Mail : </w:t>
    </w:r>
    <w:hyperlink r:id="rId1" w:history="1">
      <w:r w:rsidRPr="00FD6F6B">
        <w:rPr>
          <w:rStyle w:val="Lienhypertexte"/>
          <w:rFonts w:ascii="Calibri" w:hAnsi="Calibri"/>
        </w:rPr>
        <w:t>contact@pandat.fr</w:t>
      </w:r>
    </w:hyperlink>
  </w:p>
  <w:p w:rsidR="0010288D" w:rsidRPr="008B2BC2" w:rsidRDefault="0010288D" w:rsidP="0010288D">
    <w:pPr>
      <w:pStyle w:val="Pieddepage"/>
      <w:rPr>
        <w:rFonts w:ascii="Calibri" w:hAnsi="Calibri"/>
      </w:rPr>
    </w:pPr>
    <w:r>
      <w:rPr>
        <w:rFonts w:ascii="Calibri" w:hAnsi="Calibri"/>
      </w:rPr>
      <w:t xml:space="preserve">                      Adresse : </w:t>
    </w:r>
    <w:r w:rsidR="00673E0A">
      <w:rPr>
        <w:rFonts w:ascii="Calibri" w:hAnsi="Calibri"/>
      </w:rPr>
      <w:t>77</w:t>
    </w:r>
    <w:r w:rsidR="002C1447">
      <w:rPr>
        <w:rFonts w:ascii="Calibri" w:hAnsi="Calibri"/>
      </w:rPr>
      <w:t>,</w:t>
    </w:r>
    <w:r>
      <w:rPr>
        <w:rFonts w:ascii="Calibri" w:hAnsi="Calibri"/>
      </w:rPr>
      <w:t xml:space="preserve"> </w:t>
    </w:r>
    <w:r w:rsidR="00673E0A">
      <w:rPr>
        <w:rFonts w:ascii="Calibri" w:hAnsi="Calibri"/>
      </w:rPr>
      <w:t>rue des Archives 75003</w:t>
    </w:r>
    <w:r>
      <w:rPr>
        <w:rFonts w:ascii="Calibri" w:hAnsi="Calibri"/>
      </w:rPr>
      <w:t xml:space="preserve"> Paris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06" w:rsidRDefault="003068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90" w:rsidRDefault="008B4290" w:rsidP="008B2BC2">
      <w:r>
        <w:separator/>
      </w:r>
    </w:p>
  </w:footnote>
  <w:footnote w:type="continuationSeparator" w:id="0">
    <w:p w:rsidR="008B4290" w:rsidRDefault="008B4290" w:rsidP="008B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06" w:rsidRDefault="003068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BC2" w:rsidRPr="008B2BC2" w:rsidRDefault="00E701FA" w:rsidP="008B2BC2">
    <w:pPr>
      <w:pStyle w:val="En-tte"/>
      <w:jc w:val="both"/>
      <w:rPr>
        <w:rFonts w:ascii="Calibri" w:hAnsi="Calibri"/>
        <w:b/>
        <w:sz w:val="48"/>
        <w:szCs w:val="48"/>
      </w:rPr>
    </w:pPr>
    <w:r>
      <w:rPr>
        <w:rFonts w:ascii="Calibri" w:hAnsi="Calibri"/>
        <w:b/>
        <w:noProof/>
        <w:sz w:val="48"/>
        <w:szCs w:val="48"/>
        <w:lang w:eastAsia="fr-FR"/>
      </w:rPr>
      <w:drawing>
        <wp:anchor distT="0" distB="0" distL="114300" distR="114300" simplePos="0" relativeHeight="251658240" behindDoc="0" locked="0" layoutInCell="1" allowOverlap="1">
          <wp:simplePos x="0" y="0"/>
          <wp:positionH relativeFrom="column">
            <wp:posOffset>4729480</wp:posOffset>
          </wp:positionH>
          <wp:positionV relativeFrom="paragraph">
            <wp:posOffset>-268605</wp:posOffset>
          </wp:positionV>
          <wp:extent cx="1685925" cy="6304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dat-V3-DEF-RVB-sans bords.png"/>
                  <pic:cNvPicPr/>
                </pic:nvPicPr>
                <pic:blipFill>
                  <a:blip r:embed="rId1">
                    <a:extLst>
                      <a:ext uri="{28A0092B-C50C-407E-A947-70E740481C1C}">
                        <a14:useLocalDpi xmlns:a14="http://schemas.microsoft.com/office/drawing/2010/main" val="0"/>
                      </a:ext>
                    </a:extLst>
                  </a:blip>
                  <a:stretch>
                    <a:fillRect/>
                  </a:stretch>
                </pic:blipFill>
                <pic:spPr>
                  <a:xfrm>
                    <a:off x="0" y="0"/>
                    <a:ext cx="1685925" cy="630439"/>
                  </a:xfrm>
                  <a:prstGeom prst="rect">
                    <a:avLst/>
                  </a:prstGeom>
                </pic:spPr>
              </pic:pic>
            </a:graphicData>
          </a:graphic>
        </wp:anchor>
      </w:drawing>
    </w:r>
    <w:r w:rsidR="008B2BC2" w:rsidRPr="008B2BC2">
      <w:rPr>
        <w:rFonts w:ascii="Calibri" w:hAnsi="Calibri"/>
        <w:b/>
        <w:sz w:val="48"/>
        <w:szCs w:val="48"/>
      </w:rPr>
      <w:t>FICHE D’INFORMATIONS</w:t>
    </w:r>
    <w:bookmarkStart w:id="2" w:name="_GoBack"/>
    <w:bookmarkEnd w:id="2"/>
    <w:r w:rsidR="008B2BC2" w:rsidRPr="008B2BC2">
      <w:rPr>
        <w:rFonts w:ascii="Calibri" w:hAnsi="Calibri"/>
        <w:b/>
        <w:sz w:val="48"/>
        <w:szCs w:val="48"/>
      </w:rPr>
      <w:t xml:space="preserve"> LEGALES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806" w:rsidRDefault="003068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49B3FB5"/>
    <w:multiLevelType w:val="hybridMultilevel"/>
    <w:tmpl w:val="08341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7C03E6"/>
    <w:multiLevelType w:val="multilevel"/>
    <w:tmpl w:val="93A0DEC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AA"/>
    <w:rsid w:val="0010288D"/>
    <w:rsid w:val="0012582B"/>
    <w:rsid w:val="00171123"/>
    <w:rsid w:val="001C4246"/>
    <w:rsid w:val="001D6A8A"/>
    <w:rsid w:val="001F15DB"/>
    <w:rsid w:val="00211E16"/>
    <w:rsid w:val="002C1447"/>
    <w:rsid w:val="00306806"/>
    <w:rsid w:val="00346FDD"/>
    <w:rsid w:val="003F58FC"/>
    <w:rsid w:val="004A3080"/>
    <w:rsid w:val="004D6411"/>
    <w:rsid w:val="00507514"/>
    <w:rsid w:val="005A318C"/>
    <w:rsid w:val="005E5693"/>
    <w:rsid w:val="00673E0A"/>
    <w:rsid w:val="006830B8"/>
    <w:rsid w:val="00694320"/>
    <w:rsid w:val="007A5DCD"/>
    <w:rsid w:val="008153D8"/>
    <w:rsid w:val="008B2BC2"/>
    <w:rsid w:val="008B4290"/>
    <w:rsid w:val="00940F01"/>
    <w:rsid w:val="009D23B9"/>
    <w:rsid w:val="00A04012"/>
    <w:rsid w:val="00A3395D"/>
    <w:rsid w:val="00AC1E50"/>
    <w:rsid w:val="00B36E5B"/>
    <w:rsid w:val="00BC1657"/>
    <w:rsid w:val="00C313D3"/>
    <w:rsid w:val="00CB2A0E"/>
    <w:rsid w:val="00D16976"/>
    <w:rsid w:val="00E45491"/>
    <w:rsid w:val="00E701FA"/>
    <w:rsid w:val="00F174AA"/>
    <w:rsid w:val="00F67FD3"/>
    <w:rsid w:val="00F73E49"/>
    <w:rsid w:val="00F866B4"/>
    <w:rsid w:val="00F97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665C5-E7AB-4155-83EA-6D113AFF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4320"/>
    <w:pPr>
      <w:widowControl w:val="0"/>
      <w:suppressAutoHyphens/>
    </w:pPr>
    <w:rPr>
      <w:rFonts w:ascii="Thorndale" w:eastAsia="Andale Sans UI" w:hAnsi="Thorndale"/>
      <w:sz w:val="24"/>
      <w:lang w:eastAsia="ar-SA"/>
    </w:rPr>
  </w:style>
  <w:style w:type="paragraph" w:styleId="Titre1">
    <w:name w:val="heading 1"/>
    <w:basedOn w:val="Normal"/>
    <w:next w:val="Normal"/>
    <w:link w:val="Titre1Car"/>
    <w:qFormat/>
    <w:rsid w:val="00F174AA"/>
    <w:pPr>
      <w:keepNext/>
      <w:numPr>
        <w:numId w:val="2"/>
      </w:numPr>
      <w:pBdr>
        <w:top w:val="single" w:sz="1" w:space="1" w:color="000000" w:shadow="1"/>
        <w:left w:val="single" w:sz="1" w:space="4" w:color="000000" w:shadow="1"/>
        <w:bottom w:val="single" w:sz="1" w:space="1" w:color="000000" w:shadow="1"/>
        <w:right w:val="single" w:sz="1" w:space="4" w:color="000000" w:shadow="1"/>
      </w:pBdr>
      <w:shd w:val="clear" w:color="auto" w:fill="E5E5E5"/>
      <w:spacing w:before="240" w:after="60"/>
      <w:jc w:val="center"/>
      <w:outlineLvl w:val="0"/>
    </w:pPr>
    <w:rPr>
      <w:rFonts w:ascii="Arial" w:hAnsi="Arial"/>
      <w:b/>
      <w:kern w:val="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174AA"/>
    <w:rPr>
      <w:rFonts w:ascii="Arial" w:eastAsia="Andale Sans UI" w:hAnsi="Arial" w:cs="Times New Roman"/>
      <w:b/>
      <w:kern w:val="1"/>
      <w:sz w:val="28"/>
      <w:szCs w:val="20"/>
      <w:shd w:val="clear" w:color="auto" w:fill="E5E5E5"/>
      <w:lang w:eastAsia="ar-SA"/>
    </w:rPr>
  </w:style>
  <w:style w:type="character" w:styleId="Lienhypertexte">
    <w:name w:val="Hyperlink"/>
    <w:rsid w:val="00F174AA"/>
    <w:rPr>
      <w:color w:val="000080"/>
      <w:u w:val="single"/>
    </w:rPr>
  </w:style>
  <w:style w:type="paragraph" w:styleId="Corpsdetexte">
    <w:name w:val="Body Text"/>
    <w:basedOn w:val="Normal"/>
    <w:link w:val="CorpsdetexteCar"/>
    <w:rsid w:val="00F174AA"/>
    <w:pPr>
      <w:spacing w:after="120"/>
    </w:pPr>
  </w:style>
  <w:style w:type="character" w:customStyle="1" w:styleId="CorpsdetexteCar">
    <w:name w:val="Corps de texte Car"/>
    <w:basedOn w:val="Policepardfaut"/>
    <w:link w:val="Corpsdetexte"/>
    <w:rsid w:val="00F174AA"/>
    <w:rPr>
      <w:rFonts w:ascii="Thorndale" w:eastAsia="Andale Sans UI" w:hAnsi="Thorndale" w:cs="Times New Roman"/>
      <w:sz w:val="24"/>
      <w:szCs w:val="20"/>
      <w:lang w:eastAsia="ar-SA"/>
    </w:rPr>
  </w:style>
  <w:style w:type="paragraph" w:customStyle="1" w:styleId="WW-Contenudetableau">
    <w:name w:val="WW-Contenu de tableau"/>
    <w:basedOn w:val="Corpsdetexte"/>
    <w:rsid w:val="00F174AA"/>
    <w:pPr>
      <w:suppressLineNumbers/>
    </w:pPr>
  </w:style>
  <w:style w:type="paragraph" w:customStyle="1" w:styleId="WW-Corpsdetexte3">
    <w:name w:val="WW-Corps de texte 3"/>
    <w:rsid w:val="00F174AA"/>
    <w:pPr>
      <w:suppressAutoHyphens/>
      <w:spacing w:after="80" w:line="264" w:lineRule="auto"/>
    </w:pPr>
    <w:rPr>
      <w:rFonts w:ascii="Gill Sans MT" w:eastAsia="Times New Roman" w:hAnsi="Gill Sans MT"/>
      <w:color w:val="000000"/>
      <w:kern w:val="1"/>
      <w:sz w:val="18"/>
      <w:szCs w:val="18"/>
      <w:lang w:eastAsia="ar-SA"/>
    </w:rPr>
  </w:style>
  <w:style w:type="paragraph" w:styleId="Retraitcorpsdetexte">
    <w:name w:val="Body Text Indent"/>
    <w:basedOn w:val="Normal"/>
    <w:link w:val="RetraitcorpsdetexteCar"/>
    <w:rsid w:val="00F174AA"/>
    <w:pPr>
      <w:pBdr>
        <w:top w:val="single" w:sz="1" w:space="1" w:color="000000" w:shadow="1"/>
        <w:left w:val="single" w:sz="1" w:space="1" w:color="000000" w:shadow="1"/>
        <w:bottom w:val="single" w:sz="1" w:space="1" w:color="000000" w:shadow="1"/>
        <w:right w:val="single" w:sz="1" w:space="1" w:color="000000" w:shadow="1"/>
      </w:pBdr>
      <w:tabs>
        <w:tab w:val="left" w:pos="3119"/>
      </w:tabs>
      <w:ind w:left="3119" w:hanging="3119"/>
      <w:jc w:val="both"/>
    </w:pPr>
  </w:style>
  <w:style w:type="character" w:customStyle="1" w:styleId="RetraitcorpsdetexteCar">
    <w:name w:val="Retrait corps de texte Car"/>
    <w:basedOn w:val="Policepardfaut"/>
    <w:link w:val="Retraitcorpsdetexte"/>
    <w:rsid w:val="00F174AA"/>
    <w:rPr>
      <w:rFonts w:ascii="Thorndale" w:eastAsia="Andale Sans UI" w:hAnsi="Thorndale" w:cs="Times New Roman"/>
      <w:sz w:val="24"/>
      <w:szCs w:val="20"/>
      <w:lang w:eastAsia="ar-SA"/>
    </w:rPr>
  </w:style>
  <w:style w:type="paragraph" w:styleId="Textedebulles">
    <w:name w:val="Balloon Text"/>
    <w:basedOn w:val="Normal"/>
    <w:link w:val="TextedebullesCar"/>
    <w:uiPriority w:val="99"/>
    <w:semiHidden/>
    <w:unhideWhenUsed/>
    <w:rsid w:val="00F174AA"/>
    <w:rPr>
      <w:rFonts w:ascii="Tahoma" w:hAnsi="Tahoma" w:cs="Tahoma"/>
      <w:sz w:val="16"/>
      <w:szCs w:val="16"/>
    </w:rPr>
  </w:style>
  <w:style w:type="character" w:customStyle="1" w:styleId="TextedebullesCar">
    <w:name w:val="Texte de bulles Car"/>
    <w:basedOn w:val="Policepardfaut"/>
    <w:link w:val="Textedebulles"/>
    <w:uiPriority w:val="99"/>
    <w:semiHidden/>
    <w:rsid w:val="00F174AA"/>
    <w:rPr>
      <w:rFonts w:ascii="Tahoma" w:eastAsia="Andale Sans UI" w:hAnsi="Tahoma" w:cs="Tahoma"/>
      <w:sz w:val="16"/>
      <w:szCs w:val="16"/>
      <w:lang w:eastAsia="ar-SA"/>
    </w:rPr>
  </w:style>
  <w:style w:type="paragraph" w:styleId="En-tte">
    <w:name w:val="header"/>
    <w:basedOn w:val="Normal"/>
    <w:link w:val="En-tteCar"/>
    <w:uiPriority w:val="99"/>
    <w:semiHidden/>
    <w:unhideWhenUsed/>
    <w:rsid w:val="008B2BC2"/>
    <w:pPr>
      <w:tabs>
        <w:tab w:val="center" w:pos="4536"/>
        <w:tab w:val="right" w:pos="9072"/>
      </w:tabs>
    </w:pPr>
  </w:style>
  <w:style w:type="character" w:customStyle="1" w:styleId="En-tteCar">
    <w:name w:val="En-tête Car"/>
    <w:basedOn w:val="Policepardfaut"/>
    <w:link w:val="En-tte"/>
    <w:uiPriority w:val="99"/>
    <w:semiHidden/>
    <w:rsid w:val="008B2BC2"/>
    <w:rPr>
      <w:rFonts w:ascii="Thorndale" w:eastAsia="Andale Sans UI" w:hAnsi="Thorndale"/>
      <w:sz w:val="24"/>
      <w:lang w:eastAsia="ar-SA"/>
    </w:rPr>
  </w:style>
  <w:style w:type="paragraph" w:styleId="Pieddepage">
    <w:name w:val="footer"/>
    <w:basedOn w:val="Normal"/>
    <w:link w:val="PieddepageCar"/>
    <w:uiPriority w:val="99"/>
    <w:semiHidden/>
    <w:unhideWhenUsed/>
    <w:rsid w:val="008B2BC2"/>
    <w:pPr>
      <w:tabs>
        <w:tab w:val="center" w:pos="4536"/>
        <w:tab w:val="right" w:pos="9072"/>
      </w:tabs>
    </w:pPr>
  </w:style>
  <w:style w:type="character" w:customStyle="1" w:styleId="PieddepageCar">
    <w:name w:val="Pied de page Car"/>
    <w:basedOn w:val="Policepardfaut"/>
    <w:link w:val="Pieddepage"/>
    <w:uiPriority w:val="99"/>
    <w:semiHidden/>
    <w:rsid w:val="008B2BC2"/>
    <w:rPr>
      <w:rFonts w:ascii="Thorndale" w:eastAsia="Andale Sans UI" w:hAnsi="Thorndale"/>
      <w:sz w:val="24"/>
      <w:lang w:eastAsia="ar-SA"/>
    </w:rPr>
  </w:style>
  <w:style w:type="paragraph" w:styleId="Paragraphedeliste">
    <w:name w:val="List Paragraph"/>
    <w:basedOn w:val="Normal"/>
    <w:uiPriority w:val="34"/>
    <w:qFormat/>
    <w:rsid w:val="0069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7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cofi.asso.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rias.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ndat.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ontact@pandat.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3217</CharactersWithSpaces>
  <SharedDoc>false</SharedDoc>
  <HLinks>
    <vt:vector size="18" baseType="variant">
      <vt:variant>
        <vt:i4>524359</vt:i4>
      </vt:variant>
      <vt:variant>
        <vt:i4>3</vt:i4>
      </vt:variant>
      <vt:variant>
        <vt:i4>0</vt:i4>
      </vt:variant>
      <vt:variant>
        <vt:i4>5</vt:i4>
      </vt:variant>
      <vt:variant>
        <vt:lpwstr>http://www.pandat.fr/</vt:lpwstr>
      </vt:variant>
      <vt:variant>
        <vt:lpwstr/>
      </vt:variant>
      <vt:variant>
        <vt:i4>6488175</vt:i4>
      </vt:variant>
      <vt:variant>
        <vt:i4>0</vt:i4>
      </vt:variant>
      <vt:variant>
        <vt:i4>0</vt:i4>
      </vt:variant>
      <vt:variant>
        <vt:i4>5</vt:i4>
      </vt:variant>
      <vt:variant>
        <vt:lpwstr>http://www.anacofi.asso.fr/</vt:lpwstr>
      </vt:variant>
      <vt:variant>
        <vt:lpwstr/>
      </vt:variant>
      <vt:variant>
        <vt:i4>5832805</vt:i4>
      </vt:variant>
      <vt:variant>
        <vt:i4>0</vt:i4>
      </vt:variant>
      <vt:variant>
        <vt:i4>0</vt:i4>
      </vt:variant>
      <vt:variant>
        <vt:i4>5</vt:i4>
      </vt:variant>
      <vt:variant>
        <vt:lpwstr>mailto:contact@pandat.fr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GUYOT</dc:creator>
  <cp:lastModifiedBy>Astrid</cp:lastModifiedBy>
  <cp:revision>2</cp:revision>
  <cp:lastPrinted>2016-08-23T09:41:00Z</cp:lastPrinted>
  <dcterms:created xsi:type="dcterms:W3CDTF">2016-08-25T12:09:00Z</dcterms:created>
  <dcterms:modified xsi:type="dcterms:W3CDTF">2016-08-25T12:09:00Z</dcterms:modified>
</cp:coreProperties>
</file>